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11" w:rsidRDefault="00253311" w:rsidP="007F057E">
      <w:pPr>
        <w:rPr>
          <w:b/>
          <w:sz w:val="22"/>
        </w:rPr>
      </w:pPr>
      <w:r>
        <w:rPr>
          <w:b/>
          <w:noProof/>
          <w:sz w:val="2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-227330</wp:posOffset>
            </wp:positionV>
            <wp:extent cx="1833245" cy="372110"/>
            <wp:effectExtent l="0" t="0" r="0" b="889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11" w:rsidRDefault="00253311" w:rsidP="007F057E">
      <w:pPr>
        <w:rPr>
          <w:b/>
          <w:sz w:val="22"/>
        </w:rPr>
      </w:pPr>
    </w:p>
    <w:p w:rsidR="00253311" w:rsidRDefault="00253311" w:rsidP="007F057E">
      <w:pPr>
        <w:rPr>
          <w:b/>
          <w:sz w:val="22"/>
        </w:rPr>
      </w:pPr>
    </w:p>
    <w:p w:rsidR="00253311" w:rsidRDefault="00253311" w:rsidP="007F057E">
      <w:pPr>
        <w:rPr>
          <w:b/>
          <w:sz w:val="22"/>
        </w:rPr>
      </w:pPr>
    </w:p>
    <w:p w:rsidR="007F057E" w:rsidRDefault="00DC1FB6" w:rsidP="007F057E">
      <w:pPr>
        <w:rPr>
          <w:b/>
          <w:sz w:val="22"/>
        </w:rPr>
      </w:pPr>
      <w:r>
        <w:rPr>
          <w:b/>
          <w:sz w:val="22"/>
        </w:rPr>
        <w:t>K</w:t>
      </w:r>
      <w:r w:rsidR="007F057E" w:rsidRPr="002C5A8C">
        <w:rPr>
          <w:b/>
          <w:sz w:val="22"/>
        </w:rPr>
        <w:t>ritériá</w:t>
      </w:r>
      <w:r w:rsidR="007F057E">
        <w:rPr>
          <w:b/>
          <w:sz w:val="22"/>
        </w:rPr>
        <w:t xml:space="preserve"> mobility </w:t>
      </w:r>
      <w:r>
        <w:rPr>
          <w:b/>
          <w:sz w:val="22"/>
        </w:rPr>
        <w:t xml:space="preserve">zamestnancov </w:t>
      </w:r>
      <w:r w:rsidR="00253311">
        <w:rPr>
          <w:b/>
          <w:sz w:val="22"/>
        </w:rPr>
        <w:t xml:space="preserve">Akadémie umení v Banskej Bystrici </w:t>
      </w:r>
    </w:p>
    <w:p w:rsidR="008F0A6F" w:rsidRDefault="008F0A6F" w:rsidP="00253311">
      <w:pPr>
        <w:ind w:right="-194"/>
        <w:rPr>
          <w:rFonts w:cs="Times New Roman"/>
          <w:b/>
          <w:bCs/>
          <w:szCs w:val="24"/>
        </w:rPr>
      </w:pPr>
    </w:p>
    <w:p w:rsidR="00253311" w:rsidRPr="00253311" w:rsidRDefault="00532FA9" w:rsidP="00253311">
      <w:pPr>
        <w:ind w:right="-194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Výber účastníkov</w:t>
      </w:r>
    </w:p>
    <w:p w:rsidR="00253311" w:rsidRPr="00253311" w:rsidRDefault="00253311" w:rsidP="00253311">
      <w:pPr>
        <w:jc w:val="both"/>
        <w:rPr>
          <w:rFonts w:cs="Times New Roman"/>
          <w:szCs w:val="24"/>
        </w:rPr>
      </w:pPr>
      <w:r w:rsidRPr="00253311">
        <w:rPr>
          <w:rFonts w:cs="Times New Roman"/>
          <w:szCs w:val="24"/>
        </w:rPr>
        <w:t xml:space="preserve">Výberové konanie sa uskutočňuje na </w:t>
      </w:r>
      <w:r w:rsidR="005256C0">
        <w:rPr>
          <w:rFonts w:cs="Times New Roman"/>
          <w:szCs w:val="24"/>
        </w:rPr>
        <w:t>rektoráte AU za účasti inštitucionálnej koordinátorky a fakultných koordinátorov programu ERASMUS+. Pedagogickí aj nepedagogickí zamestnanci</w:t>
      </w:r>
      <w:r w:rsidRPr="00253311">
        <w:rPr>
          <w:rFonts w:cs="Times New Roman"/>
          <w:szCs w:val="24"/>
        </w:rPr>
        <w:t xml:space="preserve"> sú </w:t>
      </w:r>
      <w:r w:rsidR="005256C0">
        <w:rPr>
          <w:rFonts w:cs="Times New Roman"/>
          <w:szCs w:val="24"/>
        </w:rPr>
        <w:t>vyberaní</w:t>
      </w:r>
      <w:r w:rsidRPr="00253311">
        <w:rPr>
          <w:rFonts w:cs="Times New Roman"/>
          <w:szCs w:val="24"/>
        </w:rPr>
        <w:t xml:space="preserve"> na základe predložen</w:t>
      </w:r>
      <w:r>
        <w:rPr>
          <w:rFonts w:cs="Times New Roman"/>
          <w:szCs w:val="24"/>
        </w:rPr>
        <w:t xml:space="preserve">ej žiadosti  o realizáciu mobility a </w:t>
      </w:r>
      <w:r w:rsidRPr="00253311">
        <w:rPr>
          <w:rFonts w:cs="Times New Roman"/>
          <w:szCs w:val="24"/>
        </w:rPr>
        <w:t xml:space="preserve"> programu mobility</w:t>
      </w:r>
      <w:r w:rsidR="00532FA9">
        <w:rPr>
          <w:rFonts w:cs="Times New Roman"/>
          <w:szCs w:val="24"/>
        </w:rPr>
        <w:t xml:space="preserve"> </w:t>
      </w:r>
      <w:r w:rsidRPr="00253311">
        <w:rPr>
          <w:rFonts w:cs="Times New Roman"/>
          <w:szCs w:val="24"/>
        </w:rPr>
        <w:t>(výučba/školenie)</w:t>
      </w:r>
      <w:r w:rsidR="005256C0">
        <w:rPr>
          <w:rFonts w:cs="Times New Roman"/>
          <w:szCs w:val="24"/>
        </w:rPr>
        <w:t>.</w:t>
      </w:r>
      <w:r w:rsidRPr="00253311">
        <w:rPr>
          <w:rFonts w:cs="Times New Roman"/>
          <w:szCs w:val="24"/>
        </w:rPr>
        <w:t xml:space="preserve"> </w:t>
      </w:r>
    </w:p>
    <w:p w:rsidR="00253311" w:rsidRDefault="00253311" w:rsidP="007F057E">
      <w:pPr>
        <w:rPr>
          <w:b/>
          <w:sz w:val="22"/>
        </w:rPr>
      </w:pPr>
    </w:p>
    <w:p w:rsidR="00253311" w:rsidRPr="00625B66" w:rsidRDefault="00253311" w:rsidP="00253311">
      <w:pPr>
        <w:autoSpaceDE w:val="0"/>
        <w:autoSpaceDN w:val="0"/>
        <w:adjustRightInd w:val="0"/>
        <w:rPr>
          <w:rFonts w:cs="Times New Roman"/>
          <w:color w:val="000000"/>
          <w:szCs w:val="24"/>
          <w:lang w:eastAsia="sk-SK"/>
        </w:rPr>
      </w:pPr>
      <w:r w:rsidRPr="00625B66">
        <w:rPr>
          <w:rFonts w:cs="Times New Roman"/>
          <w:b/>
          <w:bCs/>
          <w:color w:val="000000"/>
          <w:szCs w:val="24"/>
          <w:lang w:eastAsia="sk-SK"/>
        </w:rPr>
        <w:t xml:space="preserve">Typy zamestnaneckých mobilít </w:t>
      </w:r>
    </w:p>
    <w:p w:rsidR="00253311" w:rsidRPr="00253311" w:rsidRDefault="00253311" w:rsidP="0025331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sk-SK"/>
        </w:rPr>
      </w:pPr>
    </w:p>
    <w:p w:rsidR="00253311" w:rsidRPr="00253311" w:rsidRDefault="00253311" w:rsidP="00253311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sk-SK"/>
        </w:rPr>
      </w:pPr>
      <w:r w:rsidRPr="00253311">
        <w:rPr>
          <w:rFonts w:cs="Times New Roman"/>
          <w:b/>
          <w:color w:val="000000"/>
          <w:szCs w:val="24"/>
          <w:lang w:eastAsia="sk-SK"/>
        </w:rPr>
        <w:t>m</w:t>
      </w:r>
      <w:r w:rsidRPr="00253311">
        <w:rPr>
          <w:rFonts w:cs="Times New Roman"/>
          <w:b/>
          <w:bCs/>
          <w:color w:val="000000"/>
          <w:szCs w:val="24"/>
          <w:lang w:eastAsia="sk-SK"/>
        </w:rPr>
        <w:t>obilita učiteľov za účelom výučby</w:t>
      </w:r>
      <w:r w:rsidR="00532FA9">
        <w:rPr>
          <w:rFonts w:cs="Times New Roman"/>
          <w:b/>
          <w:bCs/>
          <w:color w:val="000000"/>
          <w:szCs w:val="24"/>
          <w:lang w:eastAsia="sk-SK"/>
        </w:rPr>
        <w:t xml:space="preserve"> (STA)</w:t>
      </w:r>
      <w:r w:rsidRPr="00253311">
        <w:rPr>
          <w:rFonts w:cs="Times New Roman"/>
          <w:b/>
          <w:bCs/>
          <w:color w:val="000000"/>
          <w:szCs w:val="24"/>
          <w:lang w:eastAsia="sk-SK"/>
        </w:rPr>
        <w:t xml:space="preserve"> -</w:t>
      </w:r>
      <w:r w:rsidRPr="00253311">
        <w:rPr>
          <w:rFonts w:cs="Times New Roman"/>
          <w:color w:val="000000"/>
          <w:szCs w:val="24"/>
          <w:lang w:eastAsia="sk-SK"/>
        </w:rPr>
        <w:t xml:space="preserve"> cieľom je výučba na prijímajúcej inštitúcii. K tomuto typu </w:t>
      </w:r>
      <w:proofErr w:type="spellStart"/>
      <w:r w:rsidRPr="00253311">
        <w:rPr>
          <w:rFonts w:cs="Times New Roman"/>
          <w:color w:val="000000"/>
          <w:szCs w:val="24"/>
          <w:lang w:eastAsia="sk-SK"/>
        </w:rPr>
        <w:t>mobilitných</w:t>
      </w:r>
      <w:proofErr w:type="spellEnd"/>
      <w:r w:rsidRPr="00253311">
        <w:rPr>
          <w:rFonts w:cs="Times New Roman"/>
          <w:color w:val="000000"/>
          <w:szCs w:val="24"/>
          <w:lang w:eastAsia="sk-SK"/>
        </w:rPr>
        <w:t xml:space="preserve"> aktivít patria aj zamestnanci zo zahraničného podniku, ktorí sú pozvaní vysokou školou, aby prednášali študentom témy z praxe. </w:t>
      </w:r>
      <w:r w:rsidR="00625B66" w:rsidRPr="007372DB">
        <w:t>Grant mu hradí pozývajúca inštitúcia. Pri výpočte grantu sa do úvahy berie sadzba krajiny, v ktorej bude zamestnanec z podniku prednášať – v našom prípade sadzba na Slovensko.</w:t>
      </w:r>
      <w:r w:rsidR="00625B66">
        <w:t xml:space="preserve"> V prípade pozvaného zamestnanca z podniku na výučbu sa minimálny počet hodín 8 neuplatňuje.</w:t>
      </w:r>
    </w:p>
    <w:p w:rsidR="00253311" w:rsidRDefault="00253311" w:rsidP="0025331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sk-SK"/>
        </w:rPr>
      </w:pPr>
      <w:r>
        <w:rPr>
          <w:rFonts w:cs="Times New Roman"/>
          <w:b/>
          <w:color w:val="000000"/>
          <w:szCs w:val="24"/>
          <w:lang w:eastAsia="sk-SK"/>
        </w:rPr>
        <w:t xml:space="preserve">             </w:t>
      </w:r>
      <w:r w:rsidRPr="00253311">
        <w:rPr>
          <w:rFonts w:cs="Times New Roman"/>
          <w:b/>
          <w:color w:val="000000"/>
          <w:szCs w:val="24"/>
          <w:lang w:eastAsia="sk-SK"/>
        </w:rPr>
        <w:t>Trvanie:</w:t>
      </w:r>
      <w:r w:rsidRPr="00253311">
        <w:rPr>
          <w:rFonts w:cs="Times New Roman"/>
          <w:color w:val="000000"/>
          <w:szCs w:val="24"/>
          <w:lang w:eastAsia="sk-SK"/>
        </w:rPr>
        <w:t xml:space="preserve"> 2 - 60 dní, okrem dní na cestu. Odučených musí byť minimálne 8 hodín za </w:t>
      </w:r>
      <w:r>
        <w:rPr>
          <w:rFonts w:cs="Times New Roman"/>
          <w:color w:val="000000"/>
          <w:szCs w:val="24"/>
          <w:lang w:eastAsia="sk-SK"/>
        </w:rPr>
        <w:t xml:space="preserve"> </w:t>
      </w:r>
    </w:p>
    <w:p w:rsidR="00625B66" w:rsidRDefault="00253311" w:rsidP="0025331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sk-SK"/>
        </w:rPr>
      </w:pPr>
      <w:r>
        <w:rPr>
          <w:rFonts w:cs="Times New Roman"/>
          <w:color w:val="000000"/>
          <w:szCs w:val="24"/>
          <w:lang w:eastAsia="sk-SK"/>
        </w:rPr>
        <w:t xml:space="preserve">              </w:t>
      </w:r>
      <w:r w:rsidRPr="00253311">
        <w:rPr>
          <w:rFonts w:cs="Times New Roman"/>
          <w:color w:val="000000"/>
          <w:szCs w:val="24"/>
          <w:lang w:eastAsia="sk-SK"/>
        </w:rPr>
        <w:t xml:space="preserve">týždeň. Ak mobilita presahuje 1 týždeň, počet hodín sa upravuje alikvotne. Počet </w:t>
      </w:r>
      <w:r w:rsidR="00625B66">
        <w:rPr>
          <w:rFonts w:cs="Times New Roman"/>
          <w:color w:val="000000"/>
          <w:szCs w:val="24"/>
          <w:lang w:eastAsia="sk-SK"/>
        </w:rPr>
        <w:t xml:space="preserve"> </w:t>
      </w:r>
    </w:p>
    <w:p w:rsidR="00253311" w:rsidRPr="00253311" w:rsidRDefault="00625B66" w:rsidP="0025331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sk-SK"/>
        </w:rPr>
      </w:pPr>
      <w:r>
        <w:rPr>
          <w:rFonts w:cs="Times New Roman"/>
          <w:color w:val="000000"/>
          <w:szCs w:val="24"/>
          <w:lang w:eastAsia="sk-SK"/>
        </w:rPr>
        <w:t xml:space="preserve">             </w:t>
      </w:r>
      <w:r w:rsidR="00253311" w:rsidRPr="00253311">
        <w:rPr>
          <w:rFonts w:cs="Times New Roman"/>
          <w:color w:val="000000"/>
          <w:szCs w:val="24"/>
          <w:lang w:eastAsia="sk-SK"/>
        </w:rPr>
        <w:t xml:space="preserve">odučených hodín musí byť potvrdený na certifikáte o absolvovaní mobility. </w:t>
      </w:r>
    </w:p>
    <w:p w:rsidR="00253311" w:rsidRPr="00253311" w:rsidRDefault="00253311" w:rsidP="0025331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sk-SK"/>
        </w:rPr>
      </w:pPr>
    </w:p>
    <w:p w:rsidR="00253311" w:rsidRPr="00253311" w:rsidRDefault="00253311" w:rsidP="00253311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sk-SK"/>
        </w:rPr>
      </w:pPr>
      <w:r w:rsidRPr="00253311">
        <w:rPr>
          <w:rFonts w:cs="Times New Roman"/>
          <w:b/>
          <w:color w:val="000000"/>
          <w:szCs w:val="24"/>
          <w:lang w:eastAsia="sk-SK"/>
        </w:rPr>
        <w:t>m</w:t>
      </w:r>
      <w:r w:rsidRPr="00253311">
        <w:rPr>
          <w:rFonts w:cs="Times New Roman"/>
          <w:b/>
          <w:bCs/>
          <w:color w:val="000000"/>
          <w:szCs w:val="24"/>
          <w:lang w:eastAsia="sk-SK"/>
        </w:rPr>
        <w:t>obilita zam</w:t>
      </w:r>
      <w:r w:rsidR="00532FA9">
        <w:rPr>
          <w:rFonts w:cs="Times New Roman"/>
          <w:b/>
          <w:bCs/>
          <w:color w:val="000000"/>
          <w:szCs w:val="24"/>
          <w:lang w:eastAsia="sk-SK"/>
        </w:rPr>
        <w:t>estnancov VŠ za účelom školenia (STT)</w:t>
      </w:r>
      <w:r w:rsidRPr="00253311">
        <w:rPr>
          <w:rFonts w:cs="Times New Roman"/>
          <w:b/>
          <w:bCs/>
          <w:color w:val="000000"/>
          <w:szCs w:val="24"/>
          <w:lang w:eastAsia="sk-SK"/>
        </w:rPr>
        <w:t xml:space="preserve"> - </w:t>
      </w:r>
      <w:r w:rsidRPr="00253311">
        <w:rPr>
          <w:rFonts w:cs="Times New Roman"/>
          <w:color w:val="000000"/>
          <w:szCs w:val="24"/>
          <w:lang w:eastAsia="sk-SK"/>
        </w:rPr>
        <w:t xml:space="preserve">cieľom je umožniť účastníkom vzdelávať sa prostredníctvom prenosu poznatkov alebo </w:t>
      </w:r>
      <w:proofErr w:type="spellStart"/>
      <w:r w:rsidRPr="00253311">
        <w:rPr>
          <w:rFonts w:cs="Times New Roman"/>
          <w:color w:val="000000"/>
          <w:szCs w:val="24"/>
          <w:lang w:eastAsia="sk-SK"/>
        </w:rPr>
        <w:t>know-how</w:t>
      </w:r>
      <w:proofErr w:type="spellEnd"/>
      <w:r w:rsidRPr="00253311">
        <w:rPr>
          <w:rFonts w:cs="Times New Roman"/>
          <w:color w:val="000000"/>
          <w:szCs w:val="24"/>
          <w:lang w:eastAsia="sk-SK"/>
        </w:rPr>
        <w:t xml:space="preserve"> a získať praktické skúsenosti. Výsledkom by mal byť odborný rast pracovníka. Aktivity môžu byť rôzne: školenie, študijná návšteva, spoločná práca, pracovné skupiny, praktická príprava, „</w:t>
      </w:r>
      <w:proofErr w:type="spellStart"/>
      <w:r w:rsidRPr="00253311">
        <w:rPr>
          <w:rFonts w:cs="Times New Roman"/>
          <w:color w:val="000000"/>
          <w:szCs w:val="24"/>
          <w:lang w:eastAsia="sk-SK"/>
        </w:rPr>
        <w:t>job</w:t>
      </w:r>
      <w:proofErr w:type="spellEnd"/>
      <w:r w:rsidRPr="00253311">
        <w:rPr>
          <w:rFonts w:cs="Times New Roman"/>
          <w:color w:val="000000"/>
          <w:szCs w:val="24"/>
          <w:lang w:eastAsia="sk-SK"/>
        </w:rPr>
        <w:t xml:space="preserve"> </w:t>
      </w:r>
      <w:proofErr w:type="spellStart"/>
      <w:r w:rsidRPr="00253311">
        <w:rPr>
          <w:rFonts w:cs="Times New Roman"/>
          <w:color w:val="000000"/>
          <w:szCs w:val="24"/>
          <w:lang w:eastAsia="sk-SK"/>
        </w:rPr>
        <w:t>shadowing</w:t>
      </w:r>
      <w:proofErr w:type="spellEnd"/>
      <w:r w:rsidRPr="00253311">
        <w:rPr>
          <w:rFonts w:cs="Times New Roman"/>
          <w:color w:val="000000"/>
          <w:szCs w:val="24"/>
          <w:lang w:eastAsia="sk-SK"/>
        </w:rPr>
        <w:t xml:space="preserve">“ a pod. Účasť na konferenciách nie je povolená! Trvanie tejto </w:t>
      </w:r>
      <w:proofErr w:type="spellStart"/>
      <w:r w:rsidRPr="00253311">
        <w:rPr>
          <w:rFonts w:cs="Times New Roman"/>
          <w:color w:val="000000"/>
          <w:szCs w:val="24"/>
          <w:lang w:eastAsia="sk-SK"/>
        </w:rPr>
        <w:t>mobilitnej</w:t>
      </w:r>
      <w:proofErr w:type="spellEnd"/>
      <w:r w:rsidRPr="00253311">
        <w:rPr>
          <w:rFonts w:cs="Times New Roman"/>
          <w:color w:val="000000"/>
          <w:szCs w:val="24"/>
          <w:lang w:eastAsia="sk-SK"/>
        </w:rPr>
        <w:t xml:space="preserve"> aktivity je 2 - 60 dní, okrem dní na cestu. </w:t>
      </w:r>
    </w:p>
    <w:p w:rsidR="00253311" w:rsidRPr="00253311" w:rsidRDefault="00253311" w:rsidP="00253311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lang w:eastAsia="sk-SK"/>
        </w:rPr>
      </w:pPr>
    </w:p>
    <w:p w:rsidR="00253311" w:rsidRPr="00253311" w:rsidRDefault="00253311" w:rsidP="007F057E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  <w:r w:rsidRPr="00253311">
        <w:rPr>
          <w:rFonts w:cs="Times New Roman"/>
          <w:b/>
          <w:bCs/>
          <w:color w:val="000000"/>
          <w:szCs w:val="24"/>
          <w:lang w:eastAsia="sk-SK"/>
        </w:rPr>
        <w:t xml:space="preserve">Kombinovaná mobilita zamestnancov VŠ (STA+STT) </w:t>
      </w:r>
      <w:r w:rsidRPr="00253311">
        <w:rPr>
          <w:rFonts w:cs="Times New Roman"/>
          <w:color w:val="000000"/>
          <w:szCs w:val="24"/>
          <w:lang w:eastAsia="sk-SK"/>
        </w:rPr>
        <w:t xml:space="preserve">– jedná sa o kombináciu </w:t>
      </w:r>
      <w:proofErr w:type="spellStart"/>
      <w:r w:rsidRPr="00253311">
        <w:rPr>
          <w:rFonts w:cs="Times New Roman"/>
          <w:color w:val="000000"/>
          <w:szCs w:val="24"/>
          <w:lang w:eastAsia="sk-SK"/>
        </w:rPr>
        <w:t>mobilitných</w:t>
      </w:r>
      <w:proofErr w:type="spellEnd"/>
      <w:r w:rsidRPr="00253311">
        <w:rPr>
          <w:rFonts w:cs="Times New Roman"/>
          <w:color w:val="000000"/>
          <w:szCs w:val="24"/>
          <w:lang w:eastAsia="sk-SK"/>
        </w:rPr>
        <w:t xml:space="preserve"> aktivít za účelom výučby  a školenia,  ktorá by sa  mala uskutočniť na rovnakej prijímajúcej inštitúcii. Trvanie tejto </w:t>
      </w:r>
      <w:proofErr w:type="spellStart"/>
      <w:r w:rsidRPr="00253311">
        <w:rPr>
          <w:rFonts w:cs="Times New Roman"/>
          <w:color w:val="000000"/>
          <w:szCs w:val="24"/>
          <w:lang w:eastAsia="sk-SK"/>
        </w:rPr>
        <w:t>mobilitnej</w:t>
      </w:r>
      <w:proofErr w:type="spellEnd"/>
      <w:r w:rsidRPr="00253311">
        <w:rPr>
          <w:rFonts w:cs="Times New Roman"/>
          <w:color w:val="000000"/>
          <w:szCs w:val="24"/>
          <w:lang w:eastAsia="sk-SK"/>
        </w:rPr>
        <w:t xml:space="preserve"> aktivity je 2 - 60 dní, okrem dní na cestu. V</w:t>
      </w:r>
      <w:r w:rsidR="00532FA9">
        <w:rPr>
          <w:rFonts w:cs="Times New Roman"/>
          <w:color w:val="000000"/>
          <w:szCs w:val="24"/>
          <w:lang w:eastAsia="sk-SK"/>
        </w:rPr>
        <w:t> prípade kombinovanej mobility stačí, keď učiteľ odučí minimálne 4 hodiny za týždeň alebo za kratšiu dobu.</w:t>
      </w:r>
      <w:r w:rsidRPr="00253311">
        <w:rPr>
          <w:rFonts w:cs="Times New Roman"/>
          <w:color w:val="000000"/>
          <w:szCs w:val="24"/>
          <w:lang w:eastAsia="sk-SK"/>
        </w:rPr>
        <w:t xml:space="preserve"> </w:t>
      </w:r>
    </w:p>
    <w:p w:rsidR="00253311" w:rsidRPr="00253311" w:rsidRDefault="00253311" w:rsidP="007F057E">
      <w:pPr>
        <w:rPr>
          <w:rFonts w:cs="Times New Roman"/>
          <w:b/>
          <w:sz w:val="22"/>
        </w:rPr>
      </w:pPr>
    </w:p>
    <w:p w:rsidR="00625B66" w:rsidRDefault="00625B66" w:rsidP="007F057E">
      <w:pPr>
        <w:rPr>
          <w:b/>
          <w:sz w:val="22"/>
        </w:rPr>
      </w:pPr>
    </w:p>
    <w:p w:rsidR="00532FA9" w:rsidRPr="00532FA9" w:rsidRDefault="00532FA9" w:rsidP="00532FA9">
      <w:pPr>
        <w:autoSpaceDE w:val="0"/>
        <w:autoSpaceDN w:val="0"/>
        <w:adjustRightInd w:val="0"/>
        <w:rPr>
          <w:rFonts w:cs="Times New Roman"/>
          <w:b/>
          <w:color w:val="000000"/>
          <w:szCs w:val="24"/>
          <w:lang w:eastAsia="sk-SK"/>
        </w:rPr>
      </w:pPr>
      <w:r w:rsidRPr="00532FA9">
        <w:rPr>
          <w:rFonts w:cs="Times New Roman"/>
          <w:b/>
          <w:color w:val="000000"/>
          <w:szCs w:val="24"/>
          <w:lang w:eastAsia="sk-SK"/>
        </w:rPr>
        <w:t>Oprávnení účastníci zamestnaneckých mobilít :</w:t>
      </w:r>
    </w:p>
    <w:p w:rsidR="00532FA9" w:rsidRPr="00DC1FB6" w:rsidRDefault="00532FA9" w:rsidP="00DC1FB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27"/>
        <w:jc w:val="both"/>
        <w:rPr>
          <w:rFonts w:cs="Times New Roman"/>
          <w:color w:val="000000"/>
          <w:szCs w:val="24"/>
          <w:lang w:eastAsia="sk-SK"/>
        </w:rPr>
      </w:pPr>
      <w:r w:rsidRPr="00DC1FB6">
        <w:rPr>
          <w:rFonts w:cs="Times New Roman"/>
          <w:color w:val="000000"/>
          <w:szCs w:val="24"/>
          <w:lang w:eastAsia="sk-SK"/>
        </w:rPr>
        <w:t xml:space="preserve">sú </w:t>
      </w:r>
      <w:r w:rsidRPr="00DC1FB6">
        <w:rPr>
          <w:rFonts w:cs="Times New Roman"/>
          <w:b/>
          <w:bCs/>
          <w:color w:val="000000"/>
          <w:szCs w:val="24"/>
          <w:lang w:eastAsia="sk-SK"/>
        </w:rPr>
        <w:t>pedagogickí i nepedagogickí zamestnanci VŠ</w:t>
      </w:r>
      <w:r w:rsidRPr="00DC1FB6">
        <w:rPr>
          <w:rFonts w:cs="Times New Roman"/>
          <w:color w:val="000000"/>
          <w:szCs w:val="24"/>
          <w:lang w:eastAsia="sk-SK"/>
        </w:rPr>
        <w:t xml:space="preserve">, ktorí sú zamestnaní na danej VŠ (plný alebo čiastočný úväzok, dohoda o vykonaní práce). Pedagogickí zamestnanci sa môžu zúčastniť výučby (STA) a školenia (STT), nepedagogickí zamestnanci sa môžu zúčastniť školenia (STT); </w:t>
      </w:r>
    </w:p>
    <w:p w:rsidR="00532FA9" w:rsidRPr="00DC1FB6" w:rsidRDefault="00532FA9" w:rsidP="00DC1FB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27"/>
        <w:jc w:val="both"/>
        <w:rPr>
          <w:rFonts w:cs="Times New Roman"/>
          <w:color w:val="000000"/>
          <w:szCs w:val="24"/>
          <w:lang w:eastAsia="sk-SK"/>
        </w:rPr>
      </w:pPr>
      <w:r w:rsidRPr="00DC1FB6">
        <w:rPr>
          <w:rFonts w:cs="Times New Roman"/>
          <w:color w:val="000000"/>
          <w:szCs w:val="24"/>
          <w:lang w:eastAsia="sk-SK"/>
        </w:rPr>
        <w:t xml:space="preserve">sú </w:t>
      </w:r>
      <w:r w:rsidRPr="00DC1FB6">
        <w:rPr>
          <w:rFonts w:cs="Times New Roman"/>
          <w:b/>
          <w:bCs/>
          <w:color w:val="000000"/>
          <w:szCs w:val="24"/>
          <w:lang w:eastAsia="sk-SK"/>
        </w:rPr>
        <w:t xml:space="preserve">zamestnanci z podnikov </w:t>
      </w:r>
      <w:r w:rsidRPr="00DC1FB6">
        <w:rPr>
          <w:rFonts w:cs="Times New Roman"/>
          <w:color w:val="000000"/>
          <w:szCs w:val="24"/>
          <w:lang w:eastAsia="sk-SK"/>
        </w:rPr>
        <w:t xml:space="preserve">pracujúci v organizácii v krajine programu, ktorá pôsobí na trhu práce alebo v oblasti vzdelávania a odbornej prípravy a ktorých pozvala vysoká škola na výučbu (STA); </w:t>
      </w:r>
    </w:p>
    <w:p w:rsidR="00532FA9" w:rsidRPr="00DC1FB6" w:rsidRDefault="00532FA9" w:rsidP="00DC1FB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3"/>
          <w:szCs w:val="23"/>
          <w:lang w:eastAsia="sk-SK"/>
        </w:rPr>
      </w:pPr>
      <w:r w:rsidRPr="00DC1FB6">
        <w:rPr>
          <w:rFonts w:cs="Times New Roman"/>
          <w:color w:val="000000"/>
          <w:szCs w:val="24"/>
          <w:lang w:eastAsia="sk-SK"/>
        </w:rPr>
        <w:t xml:space="preserve">môžu byť aj </w:t>
      </w:r>
      <w:r w:rsidRPr="00DC1FB6">
        <w:rPr>
          <w:rFonts w:cs="Times New Roman"/>
          <w:b/>
          <w:bCs/>
          <w:color w:val="000000"/>
          <w:szCs w:val="24"/>
          <w:lang w:eastAsia="sk-SK"/>
        </w:rPr>
        <w:t xml:space="preserve">študenti </w:t>
      </w:r>
      <w:r w:rsidR="00DC1FB6">
        <w:rPr>
          <w:rFonts w:cs="Times New Roman"/>
          <w:b/>
          <w:bCs/>
          <w:color w:val="000000"/>
          <w:szCs w:val="24"/>
          <w:lang w:eastAsia="sk-SK"/>
        </w:rPr>
        <w:t>ArtD</w:t>
      </w:r>
      <w:r w:rsidRPr="00DC1FB6">
        <w:rPr>
          <w:rFonts w:cs="Times New Roman"/>
          <w:b/>
          <w:bCs/>
          <w:color w:val="000000"/>
          <w:szCs w:val="24"/>
          <w:lang w:eastAsia="sk-SK"/>
        </w:rPr>
        <w:t xml:space="preserve">.  štúdia, </w:t>
      </w:r>
      <w:r w:rsidRPr="00DC1FB6">
        <w:rPr>
          <w:rFonts w:cs="Times New Roman"/>
          <w:color w:val="000000"/>
          <w:szCs w:val="24"/>
          <w:lang w:eastAsia="sk-SK"/>
        </w:rPr>
        <w:t>ak sú zároveň zamestnancami vysokej</w:t>
      </w:r>
      <w:r w:rsidRPr="00DC1FB6">
        <w:rPr>
          <w:rFonts w:cs="Times New Roman"/>
          <w:color w:val="000000"/>
          <w:sz w:val="23"/>
          <w:szCs w:val="23"/>
          <w:lang w:eastAsia="sk-SK"/>
        </w:rPr>
        <w:t xml:space="preserve"> školy </w:t>
      </w:r>
    </w:p>
    <w:p w:rsidR="00532FA9" w:rsidRDefault="00532FA9" w:rsidP="007F057E">
      <w:pPr>
        <w:rPr>
          <w:b/>
          <w:sz w:val="22"/>
        </w:rPr>
      </w:pPr>
    </w:p>
    <w:p w:rsidR="00532FA9" w:rsidRDefault="00532FA9" w:rsidP="007F057E">
      <w:pPr>
        <w:rPr>
          <w:b/>
          <w:sz w:val="22"/>
        </w:rPr>
      </w:pPr>
    </w:p>
    <w:p w:rsidR="00532FA9" w:rsidRDefault="00532FA9" w:rsidP="007F057E">
      <w:pPr>
        <w:rPr>
          <w:b/>
          <w:sz w:val="22"/>
        </w:rPr>
      </w:pPr>
    </w:p>
    <w:p w:rsidR="00532FA9" w:rsidRDefault="00532FA9" w:rsidP="007F057E">
      <w:pPr>
        <w:rPr>
          <w:b/>
          <w:sz w:val="22"/>
        </w:rPr>
      </w:pPr>
    </w:p>
    <w:p w:rsidR="00C73422" w:rsidRPr="00DC1FB6" w:rsidRDefault="00DC1FB6" w:rsidP="00C73422">
      <w:pPr>
        <w:jc w:val="both"/>
        <w:rPr>
          <w:rFonts w:cs="Times New Roman"/>
          <w:b/>
          <w:szCs w:val="24"/>
        </w:rPr>
      </w:pPr>
      <w:r w:rsidRPr="00DC1FB6">
        <w:rPr>
          <w:rFonts w:cs="Times New Roman"/>
          <w:b/>
          <w:szCs w:val="24"/>
        </w:rPr>
        <w:t>Finančná</w:t>
      </w:r>
      <w:r w:rsidR="00C73422" w:rsidRPr="00DC1FB6">
        <w:rPr>
          <w:rFonts w:cs="Times New Roman"/>
          <w:b/>
          <w:szCs w:val="24"/>
        </w:rPr>
        <w:t xml:space="preserve"> podpora mobility zamestnancov</w:t>
      </w:r>
      <w:r w:rsidRPr="00DC1FB6">
        <w:rPr>
          <w:rFonts w:cs="Times New Roman"/>
          <w:b/>
          <w:szCs w:val="24"/>
        </w:rPr>
        <w:t xml:space="preserve"> </w:t>
      </w:r>
      <w:proofErr w:type="spellStart"/>
      <w:r w:rsidRPr="00DC1FB6">
        <w:rPr>
          <w:rFonts w:cs="Times New Roman"/>
          <w:b/>
          <w:szCs w:val="24"/>
        </w:rPr>
        <w:t>Erasmus</w:t>
      </w:r>
      <w:proofErr w:type="spellEnd"/>
      <w:r w:rsidRPr="00DC1FB6">
        <w:rPr>
          <w:rFonts w:cs="Times New Roman"/>
          <w:b/>
          <w:szCs w:val="24"/>
        </w:rPr>
        <w:t>+</w:t>
      </w:r>
    </w:p>
    <w:p w:rsidR="00DC1FB6" w:rsidRPr="00DC1FB6" w:rsidRDefault="00DC1FB6" w:rsidP="00DC1FB6">
      <w:pPr>
        <w:spacing w:after="240"/>
        <w:jc w:val="both"/>
        <w:rPr>
          <w:rFonts w:cs="Times New Roman"/>
        </w:rPr>
      </w:pPr>
      <w:r w:rsidRPr="00DC1FB6">
        <w:rPr>
          <w:rFonts w:cs="Times New Roman"/>
        </w:rPr>
        <w:t xml:space="preserve">Grant je finančným príspevkom k výdavkom na pobyt v zahraničí. Tvorí ho príspevok na individuálnu podporu a príspevok na cestovné náklady. </w:t>
      </w:r>
    </w:p>
    <w:p w:rsidR="00DC1FB6" w:rsidRPr="00DC1FB6" w:rsidRDefault="00DC1FB6" w:rsidP="00DC1FB6">
      <w:pPr>
        <w:pStyle w:val="Bezriadkovania"/>
        <w:jc w:val="both"/>
        <w:rPr>
          <w:rFonts w:cs="Times New Roman"/>
          <w:b/>
        </w:rPr>
      </w:pPr>
      <w:r w:rsidRPr="00DC1FB6">
        <w:rPr>
          <w:rFonts w:cs="Times New Roman"/>
          <w:b/>
        </w:rPr>
        <w:t>Individuálna podpora</w:t>
      </w:r>
    </w:p>
    <w:p w:rsidR="00DC1FB6" w:rsidRPr="00DC1FB6" w:rsidRDefault="00DC1FB6" w:rsidP="00DC1FB6">
      <w:pPr>
        <w:pStyle w:val="Bezriadkovania"/>
        <w:jc w:val="both"/>
        <w:rPr>
          <w:rFonts w:cs="Times New Roman"/>
        </w:rPr>
      </w:pPr>
      <w:r w:rsidRPr="00DC1FB6">
        <w:rPr>
          <w:rFonts w:cs="Times New Roman"/>
        </w:rPr>
        <w:t xml:space="preserve">Výška príspevku na individuálnu podporu závisí od počtu dní mobility a cieľovej krajiny. Do výpočtu príspevku na individuálnu podporu môžu byť zahrnuté 1- 2 dní na cestu (závisí od rozhodnutia VŠ, či dni cesty zahrnie do výpočtu príspevku na individuálnu podporu. Ak áno, táto skutočnosť musí byť uvedená v Zmluve o poskytnutí finančného príspevku). </w:t>
      </w:r>
    </w:p>
    <w:p w:rsidR="00C73422" w:rsidRPr="00DC1FB6" w:rsidRDefault="00C73422" w:rsidP="00DC1FB6">
      <w:pPr>
        <w:jc w:val="both"/>
        <w:rPr>
          <w:rFonts w:cs="Times New Roman"/>
          <w:b/>
          <w:sz w:val="22"/>
        </w:rPr>
      </w:pPr>
    </w:p>
    <w:p w:rsidR="008F0A6F" w:rsidRDefault="00625B66" w:rsidP="00DC1FB6">
      <w:pPr>
        <w:autoSpaceDE w:val="0"/>
        <w:autoSpaceDN w:val="0"/>
        <w:adjustRightInd w:val="0"/>
        <w:jc w:val="both"/>
        <w:rPr>
          <w:rFonts w:cs="Times New Roman"/>
          <w:b/>
          <w:iCs/>
          <w:color w:val="000000"/>
          <w:szCs w:val="24"/>
          <w:lang w:eastAsia="sk-SK"/>
        </w:rPr>
      </w:pPr>
      <w:r w:rsidRPr="00DC1FB6">
        <w:rPr>
          <w:rFonts w:cs="Times New Roman"/>
          <w:b/>
          <w:iCs/>
          <w:color w:val="000000"/>
          <w:szCs w:val="24"/>
          <w:lang w:eastAsia="sk-SK"/>
        </w:rPr>
        <w:t>Cestovné náklady</w:t>
      </w:r>
    </w:p>
    <w:p w:rsidR="00625B66" w:rsidRPr="00DC1FB6" w:rsidRDefault="00625B66" w:rsidP="00DC1FB6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4"/>
          <w:lang w:eastAsia="sk-SK"/>
        </w:rPr>
      </w:pPr>
      <w:bookmarkStart w:id="0" w:name="_GoBack"/>
      <w:bookmarkEnd w:id="0"/>
      <w:r w:rsidRPr="00DC1FB6">
        <w:rPr>
          <w:rFonts w:cs="Times New Roman"/>
          <w:color w:val="000000"/>
          <w:szCs w:val="24"/>
          <w:lang w:eastAsia="sk-SK"/>
        </w:rPr>
        <w:t xml:space="preserve">Výška príspevku na cestovné náklady závisí od vzdialenosti medzi vysielajúcou a prijímajúcou inštitúciou. Na jej stanovenie slúži kalkulačka zverejnená na stránkach Európskej komisie: </w:t>
      </w:r>
    </w:p>
    <w:p w:rsidR="00625B66" w:rsidRPr="00625B66" w:rsidRDefault="00625B66" w:rsidP="00625B66">
      <w:pPr>
        <w:jc w:val="both"/>
        <w:rPr>
          <w:rFonts w:cs="Times New Roman"/>
          <w:color w:val="0000FF"/>
          <w:szCs w:val="24"/>
          <w:u w:val="single"/>
        </w:rPr>
      </w:pPr>
      <w:r w:rsidRPr="00625B66">
        <w:rPr>
          <w:rFonts w:cs="Times New Roman"/>
          <w:color w:val="0000FF"/>
          <w:szCs w:val="24"/>
          <w:u w:val="single"/>
          <w:lang w:eastAsia="sk-SK"/>
        </w:rPr>
        <w:t xml:space="preserve">http://ec.europa.eu/programmes/erasmus-plus/resources_en#tab-1-4 </w:t>
      </w:r>
    </w:p>
    <w:p w:rsidR="00253311" w:rsidRPr="002C5A8C" w:rsidRDefault="00253311" w:rsidP="000E5954">
      <w:pPr>
        <w:jc w:val="both"/>
        <w:rPr>
          <w:b/>
          <w:sz w:val="22"/>
        </w:rPr>
      </w:pPr>
    </w:p>
    <w:p w:rsidR="000E5954" w:rsidRDefault="007F057E" w:rsidP="000E5954">
      <w:pPr>
        <w:pStyle w:val="Odsekzoznamu"/>
        <w:numPr>
          <w:ilvl w:val="0"/>
          <w:numId w:val="7"/>
        </w:numPr>
        <w:jc w:val="both"/>
        <w:rPr>
          <w:szCs w:val="24"/>
        </w:rPr>
      </w:pPr>
      <w:r w:rsidRPr="000E5954">
        <w:rPr>
          <w:szCs w:val="24"/>
        </w:rPr>
        <w:t xml:space="preserve">Pre každú mobilitu platí, že inštitúcia prijímajúca učiteľa sa musí nachádzať v členskom štáte Európskej únie a musí mať uzatvorenú bilaterálnu zmluvu v rámci programu ERASMUS+  s Akadémiou umení </w:t>
      </w:r>
      <w:r w:rsidR="000E5954">
        <w:rPr>
          <w:szCs w:val="24"/>
        </w:rPr>
        <w:t>v Banskej Bystrici</w:t>
      </w:r>
    </w:p>
    <w:p w:rsidR="007F057E" w:rsidRPr="000E5954" w:rsidRDefault="007F057E" w:rsidP="000E5954">
      <w:pPr>
        <w:pStyle w:val="Odsekzoznamu"/>
        <w:numPr>
          <w:ilvl w:val="0"/>
          <w:numId w:val="7"/>
        </w:numPr>
        <w:jc w:val="both"/>
        <w:rPr>
          <w:szCs w:val="24"/>
        </w:rPr>
      </w:pPr>
      <w:r w:rsidRPr="000E5954">
        <w:rPr>
          <w:szCs w:val="24"/>
        </w:rPr>
        <w:t>Učiteľ musí byť občanom Slovenskej republiky alebo krajiny Európskeho spoločenstva alebo ostatných krajín, ktoré p</w:t>
      </w:r>
      <w:r w:rsidR="000E5954">
        <w:rPr>
          <w:szCs w:val="24"/>
        </w:rPr>
        <w:t>articipujú na uvedenom programe</w:t>
      </w:r>
    </w:p>
    <w:p w:rsidR="007F057E" w:rsidRPr="000E5954" w:rsidRDefault="007F057E" w:rsidP="000E5954">
      <w:pPr>
        <w:pStyle w:val="Odsekzoznamu"/>
        <w:numPr>
          <w:ilvl w:val="0"/>
          <w:numId w:val="7"/>
        </w:numPr>
        <w:jc w:val="both"/>
        <w:rPr>
          <w:szCs w:val="24"/>
        </w:rPr>
      </w:pPr>
      <w:r w:rsidRPr="000E5954">
        <w:rPr>
          <w:szCs w:val="24"/>
        </w:rPr>
        <w:t>Učiteľská mobilita je určená výlučne na výučbu na partnerskej prijímajúcej inštitúcii, ktorá musí tvoriť integrálnu súčasť študijného prog</w:t>
      </w:r>
      <w:r w:rsidR="00DC1FB6">
        <w:rPr>
          <w:szCs w:val="24"/>
        </w:rPr>
        <w:t>ramu na prijímajúcej inštitúcii</w:t>
      </w:r>
    </w:p>
    <w:p w:rsidR="007F057E" w:rsidRPr="000E5954" w:rsidRDefault="007F057E" w:rsidP="000E5954">
      <w:pPr>
        <w:pStyle w:val="Odsekzoznamu"/>
        <w:numPr>
          <w:ilvl w:val="0"/>
          <w:numId w:val="7"/>
        </w:numPr>
        <w:jc w:val="both"/>
        <w:rPr>
          <w:szCs w:val="24"/>
        </w:rPr>
      </w:pPr>
      <w:r w:rsidRPr="000E5954">
        <w:rPr>
          <w:szCs w:val="24"/>
        </w:rPr>
        <w:t xml:space="preserve">Prednosť majú mobility, ktoré budú viesť aj: </w:t>
      </w:r>
    </w:p>
    <w:p w:rsidR="007F057E" w:rsidRDefault="007F057E" w:rsidP="000E5954">
      <w:pPr>
        <w:numPr>
          <w:ilvl w:val="1"/>
          <w:numId w:val="1"/>
        </w:numPr>
        <w:jc w:val="both"/>
        <w:rPr>
          <w:szCs w:val="24"/>
        </w:rPr>
      </w:pPr>
      <w:r w:rsidRPr="00253311">
        <w:rPr>
          <w:szCs w:val="24"/>
        </w:rPr>
        <w:t xml:space="preserve">k príprave nových učebných materiálov, </w:t>
      </w:r>
    </w:p>
    <w:p w:rsidR="007F057E" w:rsidRPr="00253311" w:rsidRDefault="007F057E" w:rsidP="000E5954">
      <w:pPr>
        <w:numPr>
          <w:ilvl w:val="1"/>
          <w:numId w:val="1"/>
        </w:numPr>
        <w:jc w:val="both"/>
        <w:rPr>
          <w:szCs w:val="24"/>
        </w:rPr>
      </w:pPr>
      <w:r w:rsidRPr="00253311">
        <w:rPr>
          <w:szCs w:val="24"/>
        </w:rPr>
        <w:t>k širšej spolupráci medzi katedrami a fakultami, a ktoré pripravujú budúcu spoluprácu</w:t>
      </w:r>
    </w:p>
    <w:p w:rsidR="000E5954" w:rsidRDefault="007F057E" w:rsidP="000E5954">
      <w:pPr>
        <w:pStyle w:val="Odsekzoznamu"/>
        <w:numPr>
          <w:ilvl w:val="0"/>
          <w:numId w:val="9"/>
        </w:numPr>
        <w:ind w:left="284" w:firstLine="0"/>
        <w:jc w:val="both"/>
        <w:rPr>
          <w:szCs w:val="24"/>
        </w:rPr>
      </w:pPr>
      <w:r w:rsidRPr="000E5954">
        <w:rPr>
          <w:szCs w:val="24"/>
        </w:rPr>
        <w:t>V rámci vysielania čo najväčšieho počtu učiteľov, grant na mobilitu učiteľa sa môže</w:t>
      </w:r>
    </w:p>
    <w:p w:rsidR="000E5954" w:rsidRDefault="000E5954" w:rsidP="000E5954">
      <w:pPr>
        <w:pStyle w:val="Odsekzoznamu"/>
        <w:ind w:left="284"/>
        <w:jc w:val="both"/>
        <w:rPr>
          <w:szCs w:val="24"/>
        </w:rPr>
      </w:pPr>
      <w:r>
        <w:rPr>
          <w:szCs w:val="24"/>
        </w:rPr>
        <w:t xml:space="preserve">   </w:t>
      </w:r>
      <w:r w:rsidR="007F057E" w:rsidRPr="000E5954">
        <w:rPr>
          <w:szCs w:val="24"/>
        </w:rPr>
        <w:t xml:space="preserve"> </w:t>
      </w:r>
      <w:r>
        <w:rPr>
          <w:szCs w:val="24"/>
        </w:rPr>
        <w:t xml:space="preserve">   </w:t>
      </w:r>
      <w:r w:rsidR="007F057E" w:rsidRPr="000E5954">
        <w:rPr>
          <w:szCs w:val="24"/>
        </w:rPr>
        <w:t xml:space="preserve">prideliť viackrát tomu istému učiteľovi  v jednom akademickom roku. Prednosť budú </w:t>
      </w:r>
    </w:p>
    <w:p w:rsidR="007F057E" w:rsidRPr="000E5954" w:rsidRDefault="000E5954" w:rsidP="000E5954">
      <w:pPr>
        <w:pStyle w:val="Odsekzoznamu"/>
        <w:ind w:left="284"/>
        <w:jc w:val="both"/>
        <w:rPr>
          <w:szCs w:val="24"/>
        </w:rPr>
      </w:pPr>
      <w:r>
        <w:rPr>
          <w:szCs w:val="24"/>
        </w:rPr>
        <w:t xml:space="preserve">       </w:t>
      </w:r>
      <w:r w:rsidR="007F057E" w:rsidRPr="000E5954">
        <w:rPr>
          <w:szCs w:val="24"/>
        </w:rPr>
        <w:t>mať učitelia, k</w:t>
      </w:r>
      <w:r>
        <w:rPr>
          <w:szCs w:val="24"/>
        </w:rPr>
        <w:t>torí požiadajú o grant prvýkrát</w:t>
      </w:r>
      <w:r w:rsidR="007F057E" w:rsidRPr="000E5954">
        <w:rPr>
          <w:szCs w:val="24"/>
        </w:rPr>
        <w:t xml:space="preserve"> </w:t>
      </w:r>
    </w:p>
    <w:p w:rsidR="007F057E" w:rsidRPr="00253311" w:rsidRDefault="007F057E" w:rsidP="000E5954">
      <w:pPr>
        <w:numPr>
          <w:ilvl w:val="0"/>
          <w:numId w:val="2"/>
        </w:numPr>
        <w:jc w:val="both"/>
        <w:rPr>
          <w:szCs w:val="24"/>
        </w:rPr>
      </w:pPr>
      <w:r w:rsidRPr="00253311">
        <w:rPr>
          <w:szCs w:val="24"/>
        </w:rPr>
        <w:t xml:space="preserve">Platia pravidlá </w:t>
      </w:r>
      <w:r w:rsidR="000E5954">
        <w:rPr>
          <w:szCs w:val="24"/>
        </w:rPr>
        <w:t xml:space="preserve">NA SAAIC </w:t>
      </w:r>
      <w:r w:rsidRPr="00253311">
        <w:rPr>
          <w:szCs w:val="24"/>
        </w:rPr>
        <w:t xml:space="preserve">uvedené vo  Finančnej zmluve </w:t>
      </w:r>
      <w:r w:rsidR="000E5954">
        <w:rPr>
          <w:szCs w:val="24"/>
        </w:rPr>
        <w:t>aktuálneho grantu</w:t>
      </w:r>
      <w:r w:rsidR="00B47639">
        <w:rPr>
          <w:szCs w:val="24"/>
        </w:rPr>
        <w:t xml:space="preserve"> v časti </w:t>
      </w:r>
      <w:r w:rsidRPr="00253311">
        <w:rPr>
          <w:szCs w:val="24"/>
        </w:rPr>
        <w:t xml:space="preserve"> </w:t>
      </w:r>
      <w:r w:rsidRPr="00B47639">
        <w:rPr>
          <w:i/>
          <w:szCs w:val="24"/>
        </w:rPr>
        <w:t>Kritériá oprávnenosti mobility učiteľov, pracovníkov vysokých škôl a podnikov</w:t>
      </w:r>
      <w:r w:rsidRPr="00253311">
        <w:rPr>
          <w:szCs w:val="24"/>
        </w:rPr>
        <w:t xml:space="preserve">. </w:t>
      </w:r>
    </w:p>
    <w:p w:rsidR="007F057E" w:rsidRPr="00253311" w:rsidRDefault="007F057E" w:rsidP="000E5954">
      <w:pPr>
        <w:jc w:val="both"/>
        <w:rPr>
          <w:rFonts w:eastAsia="Times New Roman" w:cs="Times New Roman"/>
          <w:szCs w:val="24"/>
          <w:lang w:eastAsia="sk-SK"/>
        </w:rPr>
      </w:pPr>
    </w:p>
    <w:p w:rsidR="00F968F7" w:rsidRDefault="00F968F7" w:rsidP="000E5954">
      <w:pPr>
        <w:jc w:val="both"/>
      </w:pPr>
    </w:p>
    <w:sectPr w:rsidR="00F9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72F"/>
    <w:multiLevelType w:val="hybridMultilevel"/>
    <w:tmpl w:val="7630A5F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A12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07B9D"/>
    <w:multiLevelType w:val="hybridMultilevel"/>
    <w:tmpl w:val="5C9C33DA"/>
    <w:lvl w:ilvl="0" w:tplc="CEE264AA">
      <w:numFmt w:val="bullet"/>
      <w:lvlText w:val="-"/>
      <w:lvlJc w:val="left"/>
      <w:pPr>
        <w:ind w:left="435" w:hanging="37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D203CF7"/>
    <w:multiLevelType w:val="hybridMultilevel"/>
    <w:tmpl w:val="28525A4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E6320"/>
    <w:multiLevelType w:val="hybridMultilevel"/>
    <w:tmpl w:val="7DFC8C2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4BF2"/>
    <w:multiLevelType w:val="hybridMultilevel"/>
    <w:tmpl w:val="A0045010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5D7CB8"/>
    <w:multiLevelType w:val="hybridMultilevel"/>
    <w:tmpl w:val="CB1EE15A"/>
    <w:lvl w:ilvl="0" w:tplc="041B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D785853"/>
    <w:multiLevelType w:val="hybridMultilevel"/>
    <w:tmpl w:val="5D6A16B4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856DEF"/>
    <w:multiLevelType w:val="hybridMultilevel"/>
    <w:tmpl w:val="47DE9778"/>
    <w:lvl w:ilvl="0" w:tplc="747AF100"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B0E31"/>
    <w:multiLevelType w:val="hybridMultilevel"/>
    <w:tmpl w:val="127C89FE"/>
    <w:lvl w:ilvl="0" w:tplc="EE6EA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2C92"/>
    <w:multiLevelType w:val="hybridMultilevel"/>
    <w:tmpl w:val="63D66D62"/>
    <w:lvl w:ilvl="0" w:tplc="65444F44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6DC55DD4"/>
    <w:multiLevelType w:val="hybridMultilevel"/>
    <w:tmpl w:val="8272AE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E612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AD"/>
    <w:rsid w:val="00086913"/>
    <w:rsid w:val="000E5954"/>
    <w:rsid w:val="00253311"/>
    <w:rsid w:val="00451A93"/>
    <w:rsid w:val="005256C0"/>
    <w:rsid w:val="00532FA9"/>
    <w:rsid w:val="00617725"/>
    <w:rsid w:val="00625B66"/>
    <w:rsid w:val="007F057E"/>
    <w:rsid w:val="008F0A6F"/>
    <w:rsid w:val="00B47639"/>
    <w:rsid w:val="00C73422"/>
    <w:rsid w:val="00C850CB"/>
    <w:rsid w:val="00D600AD"/>
    <w:rsid w:val="00DC1FB6"/>
    <w:rsid w:val="00E86746"/>
    <w:rsid w:val="00F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5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311"/>
    <w:pPr>
      <w:ind w:left="720"/>
      <w:contextualSpacing/>
    </w:pPr>
  </w:style>
  <w:style w:type="paragraph" w:styleId="Bezriadkovania">
    <w:name w:val="No Spacing"/>
    <w:uiPriority w:val="1"/>
    <w:qFormat/>
    <w:rsid w:val="00DC1FB6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5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311"/>
    <w:pPr>
      <w:ind w:left="720"/>
      <w:contextualSpacing/>
    </w:pPr>
  </w:style>
  <w:style w:type="paragraph" w:styleId="Bezriadkovania">
    <w:name w:val="No Spacing"/>
    <w:uiPriority w:val="1"/>
    <w:qFormat/>
    <w:rsid w:val="00DC1FB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10</cp:revision>
  <dcterms:created xsi:type="dcterms:W3CDTF">2019-03-19T10:33:00Z</dcterms:created>
  <dcterms:modified xsi:type="dcterms:W3CDTF">2019-03-20T12:20:00Z</dcterms:modified>
</cp:coreProperties>
</file>